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关于确定×××等×名同志为发展对象的公示</w:t>
      </w: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>经支部委员会研究，报上级党委备案同意，将×××等×名同志列为发展对象。根据发展党员工作有关要求，现将其有关情况公示如下：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×××，男，×族，××学历，××省××市××县人，××××年××月××日出生，该同志于××××年××月××日提出入党申请，××××年××月××日被确定为入党积极分子，培养联系人：×××、×××。经党支部培养教育和考察，该同志已基本具备党员条件，在听取党小组、培养联系人、党员和群众意见的基础上，经支部委员会××××年××月××日讨论同意并报上级党委备案，××××年××月××日被列为发展对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×××，男，×族……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公示时间：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XXXX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</w:t>
      </w:r>
      <w:r>
        <w:rPr>
          <w:rFonts w:hint="eastAsia" w:ascii="仿宋" w:hAnsi="仿宋" w:eastAsia="仿宋" w:cs="仿宋"/>
          <w:sz w:val="24"/>
          <w:szCs w:val="24"/>
        </w:rPr>
        <w:t>日至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XXXX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XX</w:t>
      </w:r>
      <w:r>
        <w:rPr>
          <w:rFonts w:hint="eastAsia" w:ascii="仿宋" w:hAnsi="仿宋" w:eastAsia="仿宋" w:cs="仿宋"/>
          <w:sz w:val="24"/>
          <w:szCs w:val="24"/>
        </w:rPr>
        <w:t>日（公示时间为5个工作日）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公示期间，党员和群众可来电、来信、来访，反映公示对象在理想信念、政治立场、思想作风、工作表现、群众观念、廉洁自律等方面的情况和问题。反映问题应实事求是、客观公正。以个人名义反映问题的，要签署本人真实姓名。</w:t>
      </w:r>
    </w:p>
    <w:p>
      <w:pPr>
        <w:spacing w:line="440" w:lineRule="exact"/>
        <w:ind w:firstLine="480" w:firstLineChars="200"/>
        <w:rPr>
          <w:rFonts w:hint="eastAsia" w:ascii="仿宋_GB2312" w:hAnsi="宋体" w:eastAsia="仿宋_GB2312" w:cs="宋体"/>
          <w:sz w:val="24"/>
        </w:rPr>
      </w:pPr>
    </w:p>
    <w:p>
      <w:pPr>
        <w:spacing w:line="44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联系人：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</w:rPr>
        <w:t>联系电话：</w:t>
      </w:r>
    </w:p>
    <w:p>
      <w:pPr>
        <w:spacing w:line="440" w:lineRule="exact"/>
        <w:ind w:firstLine="480" w:firstLineChars="200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</w:rPr>
        <w:t>电子邮箱：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 xml:space="preserve">  地址：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>生科院28幢317室</w:t>
      </w:r>
    </w:p>
    <w:p>
      <w:pPr>
        <w:spacing w:line="440" w:lineRule="exact"/>
        <w:ind w:firstLine="480" w:firstLineChars="200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</w:pPr>
    </w:p>
    <w:p>
      <w:pPr>
        <w:spacing w:line="440" w:lineRule="exact"/>
        <w:ind w:firstLine="2640" w:firstLineChars="1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中共湖州师范学院生命科学学院学生第</w:t>
      </w:r>
      <w:r>
        <w:rPr>
          <w:rFonts w:hint="eastAsia" w:ascii="仿宋_GB2312" w:eastAsia="仿宋_GB2312"/>
          <w:color w:val="FF0000"/>
          <w:sz w:val="24"/>
          <w:lang w:val="en-US" w:eastAsia="zh-CN"/>
        </w:rPr>
        <w:t>X</w:t>
      </w:r>
      <w:r>
        <w:rPr>
          <w:rFonts w:hint="eastAsia" w:ascii="仿宋_GB2312" w:eastAsia="仿宋_GB2312"/>
          <w:sz w:val="24"/>
        </w:rPr>
        <w:t>支部委员会</w:t>
      </w:r>
    </w:p>
    <w:p>
      <w:pPr>
        <w:spacing w:line="440" w:lineRule="exact"/>
        <w:ind w:firstLine="6240" w:firstLineChars="26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XXXX</w:t>
      </w:r>
      <w:r>
        <w:rPr>
          <w:rFonts w:hint="eastAsia" w:ascii="仿宋_GB2312" w:eastAsia="仿宋_GB2312"/>
          <w:sz w:val="24"/>
        </w:rPr>
        <w:t>年</w:t>
      </w:r>
      <w:r>
        <w:rPr>
          <w:rFonts w:hint="eastAsia" w:ascii="仿宋_GB2312" w:eastAsia="仿宋_GB2312"/>
          <w:sz w:val="24"/>
          <w:lang w:val="en-US" w:eastAsia="zh-CN"/>
        </w:rPr>
        <w:t>X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lang w:val="en-US" w:eastAsia="zh-CN"/>
        </w:rPr>
        <w:t>X</w:t>
      </w:r>
      <w:r>
        <w:rPr>
          <w:rFonts w:hint="eastAsia" w:ascii="仿宋_GB2312" w:eastAsia="仿宋_GB2312"/>
          <w:sz w:val="24"/>
        </w:rPr>
        <w:t>日</w:t>
      </w:r>
    </w:p>
    <w:p>
      <w:pPr>
        <w:spacing w:line="440" w:lineRule="exact"/>
        <w:rPr>
          <w:rFonts w:hint="eastAsia" w:ascii="仿宋_GB2312" w:eastAsia="仿宋_GB2312"/>
          <w:sz w:val="24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both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